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88" w:lineRule="auto"/>
        <w:rPr>
          <w:rFonts w:cs="B Nazanin"/>
          <w:b w:val="0"/>
          <w:bCs/>
          <w:i/>
          <w:sz w:val="28"/>
          <w:rtl/>
          <w:lang w:bidi="fa-IR"/>
        </w:rPr>
      </w:pPr>
      <w:bookmarkStart w:id="0" w:name="_GoBack"/>
      <w:bookmarkEnd w:id="0"/>
      <w:r>
        <w:rPr>
          <w:rFonts w:cs="B Nazanin" w:hint="cs"/>
          <w:b w:val="0"/>
          <w:bCs/>
          <w:i/>
          <w:sz w:val="28"/>
          <w:rtl/>
          <w:lang w:bidi="fa-IR"/>
        </w:rPr>
        <w:t>جناب آقای دکتر .................................</w:t>
      </w:r>
    </w:p>
    <w:p>
      <w:pPr>
        <w:spacing w:line="288" w:lineRule="auto"/>
        <w:rPr>
          <w:rFonts w:cs="B Nazanin"/>
          <w:b w:val="0"/>
          <w:bCs/>
          <w:i/>
          <w:sz w:val="28"/>
          <w:rtl/>
          <w:lang w:bidi="fa-IR"/>
        </w:rPr>
      </w:pPr>
      <w:r>
        <w:rPr>
          <w:rFonts w:cs="B Nazanin" w:hint="cs"/>
          <w:b w:val="0"/>
          <w:bCs/>
          <w:i/>
          <w:sz w:val="28"/>
          <w:rtl/>
          <w:lang w:bidi="fa-IR"/>
        </w:rPr>
        <w:t>مدیر کل محترم فرآورده های طبیعی، سنتی و مکمل</w:t>
      </w:r>
    </w:p>
    <w:p>
      <w:pPr>
        <w:spacing w:line="288" w:lineRule="auto"/>
        <w:rPr>
          <w:rFonts w:cs="B Nazanin"/>
          <w:b w:val="0"/>
          <w:bCs/>
          <w:i/>
          <w:sz w:val="28"/>
          <w:rtl/>
          <w:lang w:bidi="fa-IR"/>
        </w:rPr>
      </w:pPr>
      <w:r>
        <w:rPr>
          <w:rFonts w:cs="B Nazanin" w:hint="cs"/>
          <w:b w:val="0"/>
          <w:bCs/>
          <w:i/>
          <w:sz w:val="28"/>
          <w:rtl/>
          <w:lang w:bidi="fa-IR"/>
        </w:rPr>
        <w:t>موضوع: ارسال نمونه به آزمایشگاه</w:t>
      </w:r>
    </w:p>
    <w:p>
      <w:pPr>
        <w:spacing w:line="288" w:lineRule="auto"/>
        <w:rPr>
          <w:rFonts w:cs="B Nazanin"/>
          <w:b w:val="0"/>
          <w:bCs/>
          <w:i/>
          <w:sz w:val="28"/>
          <w:rtl/>
          <w:lang w:bidi="fa-IR"/>
        </w:rPr>
      </w:pPr>
    </w:p>
    <w:p>
      <w:pPr>
        <w:spacing w:line="288" w:lineRule="auto"/>
        <w:jc w:val="both"/>
        <w:rPr>
          <w:rFonts w:cs="B Nazanin"/>
          <w:i/>
          <w:rtl/>
          <w:lang w:bidi="fa-IR"/>
        </w:rPr>
      </w:pPr>
      <w:r>
        <w:rPr>
          <w:rFonts w:cs="B Nazanin" w:hint="cs"/>
          <w:i/>
          <w:rtl/>
          <w:lang w:bidi="fa-IR"/>
        </w:rPr>
        <w:t xml:space="preserve">احتراما ، بازگشت به نامه شماره ............................. مورخ .......................... نمونه از اولین سری ساخت فرآورده مکمل تغذیه ای  </w:t>
      </w:r>
      <w:r>
        <w:rPr>
          <w:rFonts w:cs="B Nazanin" w:hint="cs"/>
          <w:iCs/>
          <w:lang w:bidi="fa-IR"/>
        </w:rPr>
        <w:sym w:font="Webdings" w:char="F031"/>
      </w:r>
      <w:r>
        <w:rPr>
          <w:rFonts w:cs="B Nazanin" w:hint="cs"/>
          <w:i/>
          <w:rtl/>
          <w:lang w:bidi="fa-IR"/>
        </w:rPr>
        <w:t xml:space="preserve"> داروی طبیعی </w:t>
      </w:r>
      <w:r>
        <w:rPr>
          <w:rFonts w:cs="B Nazanin" w:hint="cs"/>
          <w:iCs/>
          <w:lang w:bidi="fa-IR"/>
        </w:rPr>
        <w:sym w:font="Webdings" w:char="F031"/>
      </w:r>
      <w:r>
        <w:rPr>
          <w:rFonts w:cs="B Nazanin" w:hint="cs"/>
          <w:i/>
          <w:rtl/>
          <w:lang w:bidi="fa-IR"/>
        </w:rPr>
        <w:t xml:space="preserve"> فرآورده سنتی </w:t>
      </w:r>
      <w:r>
        <w:rPr>
          <w:rFonts w:cs="B Nazanin" w:hint="cs"/>
          <w:iCs/>
          <w:lang w:bidi="fa-IR"/>
        </w:rPr>
        <w:sym w:font="Webdings" w:char="F031"/>
      </w:r>
      <w:r>
        <w:rPr>
          <w:rFonts w:cs="B Nazanin" w:hint="cs"/>
          <w:i/>
          <w:rtl/>
          <w:lang w:bidi="fa-IR"/>
        </w:rPr>
        <w:t xml:space="preserve"> شیرخشک های رژیمی و غذایی </w:t>
      </w:r>
      <w:r>
        <w:rPr>
          <w:rFonts w:cs="B Nazanin" w:hint="cs"/>
          <w:iCs/>
          <w:lang w:bidi="fa-IR"/>
        </w:rPr>
        <w:sym w:font="Webdings" w:char="F031"/>
      </w:r>
      <w:r>
        <w:rPr>
          <w:rFonts w:cs="B Nazanin" w:hint="cs"/>
          <w:i/>
          <w:rtl/>
          <w:lang w:bidi="fa-IR"/>
        </w:rPr>
        <w:t xml:space="preserve"> با مدارک و مشخصات ذیل جهت بررسی های لازم به آزمایشگاه مورد تایید ................................. ارسال می گردد.</w:t>
      </w:r>
    </w:p>
    <w:tbl>
      <w:tblPr>
        <w:tblStyle w:val="TableGrid"/>
        <w:tblpPr w:leftFromText="180" w:rightFromText="180" w:vertAnchor="text" w:horzAnchor="margin" w:tblpXSpec="center" w:tblpY="653"/>
        <w:bidiVisual/>
        <w:tblW w:w="10343" w:type="dxa"/>
        <w:tblLook w:val="04A0" w:firstRow="1" w:lastRow="0" w:firstColumn="1" w:lastColumn="0" w:noHBand="0" w:noVBand="1"/>
      </w:tblPr>
      <w:tblGrid>
        <w:gridCol w:w="1002"/>
        <w:gridCol w:w="1701"/>
        <w:gridCol w:w="1717"/>
        <w:gridCol w:w="686"/>
        <w:gridCol w:w="1424"/>
        <w:gridCol w:w="1276"/>
        <w:gridCol w:w="1276"/>
        <w:gridCol w:w="1261"/>
      </w:tblGrid>
      <w:tr>
        <w:trPr>
          <w:trHeight w:val="937"/>
        </w:trPr>
        <w:tc>
          <w:tcPr>
            <w:tcW w:w="1002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نام محصول</w:t>
            </w:r>
          </w:p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فرم بسته بندی/حجم</w:t>
            </w:r>
          </w:p>
        </w:tc>
        <w:tc>
          <w:tcPr>
            <w:tcW w:w="1717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سری ساخت</w:t>
            </w:r>
          </w:p>
        </w:tc>
        <w:tc>
          <w:tcPr>
            <w:tcW w:w="686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تعداد</w:t>
            </w:r>
          </w:p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1424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تاریخ تولید</w:t>
            </w:r>
          </w:p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تاریخ انقضا</w:t>
            </w:r>
          </w:p>
        </w:tc>
        <w:tc>
          <w:tcPr>
            <w:tcW w:w="1276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261" w:type="dxa"/>
          </w:tcPr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bCs/>
                <w:i/>
                <w:sz w:val="20"/>
                <w:szCs w:val="20"/>
                <w:rtl/>
                <w:lang w:bidi="fa-IR"/>
              </w:rPr>
              <w:t>کشور</w:t>
            </w:r>
          </w:p>
          <w:p>
            <w:pPr>
              <w:spacing w:line="288" w:lineRule="auto"/>
              <w:jc w:val="center"/>
              <w:rPr>
                <w:rFonts w:cs="B Nazanin"/>
                <w:b w:val="0"/>
                <w:bCs/>
                <w:i/>
                <w:sz w:val="20"/>
                <w:szCs w:val="20"/>
                <w:rtl/>
                <w:lang w:bidi="fa-IR"/>
              </w:rPr>
            </w:pPr>
          </w:p>
        </w:tc>
      </w:tr>
      <w:tr>
        <w:trPr>
          <w:trHeight w:val="727"/>
        </w:trPr>
        <w:tc>
          <w:tcPr>
            <w:tcW w:w="1002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701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717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686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424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276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276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  <w:tc>
          <w:tcPr>
            <w:tcW w:w="1261" w:type="dxa"/>
          </w:tcPr>
          <w:p>
            <w:pPr>
              <w:spacing w:line="288" w:lineRule="auto"/>
              <w:rPr>
                <w:rFonts w:cs="B Nazanin"/>
                <w:b w:val="0"/>
                <w:bCs/>
                <w:i/>
                <w:sz w:val="28"/>
                <w:rtl/>
                <w:lang w:bidi="fa-IR"/>
              </w:rPr>
            </w:pPr>
          </w:p>
        </w:tc>
      </w:tr>
    </w:tbl>
    <w:p>
      <w:pPr>
        <w:spacing w:line="288" w:lineRule="auto"/>
        <w:rPr>
          <w:rFonts w:cs="B Nazanin"/>
          <w:b w:val="0"/>
          <w:bCs/>
          <w:i/>
          <w:sz w:val="28"/>
          <w:rtl/>
          <w:lang w:bidi="fa-IR"/>
        </w:rPr>
      </w:pPr>
    </w:p>
    <w:p>
      <w:pPr>
        <w:spacing w:line="288" w:lineRule="auto"/>
        <w:rPr>
          <w:rFonts w:cs="B Nazanin"/>
          <w:i/>
          <w:rtl/>
          <w:lang w:bidi="fa-IR"/>
        </w:rPr>
      </w:pP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  <w:rtl/>
        </w:rPr>
      </w:pPr>
      <w:r>
        <w:rPr>
          <w:rFonts w:cs="B Nazanin" w:hint="cs"/>
          <w:b/>
          <w:bCs w:val="0"/>
          <w:i/>
          <w:szCs w:val="24"/>
          <w:rtl/>
        </w:rPr>
        <w:t>فرمولاسیون کامل محصول (شامل مواد موثره و مواد جانبی) تا100 درصد ذکر گردد.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 w:hint="cs"/>
          <w:b/>
          <w:bCs w:val="0"/>
          <w:i/>
          <w:szCs w:val="24"/>
          <w:rtl/>
        </w:rPr>
        <w:t>برگ آنالیز مطابق با سری ساخت نمونه ارسالی(شامل: نام محصول، سری ساخت ، تاریخ تولید، تاریخ انقضاء، اعلام نتیجه، مرجع، نام آزمایش کننده و .... با مهر و امضاء معتبر)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 w:hint="cs"/>
          <w:b/>
          <w:bCs w:val="0"/>
          <w:i/>
          <w:szCs w:val="24"/>
          <w:rtl/>
        </w:rPr>
        <w:t xml:space="preserve">آزمایشات کنترل کیفی شامل روش کار یا </w:t>
      </w:r>
      <w:r>
        <w:rPr>
          <w:rFonts w:cs="B Nazanin"/>
          <w:b/>
          <w:bCs w:val="0"/>
          <w:iCs/>
          <w:szCs w:val="24"/>
          <w:lang w:bidi="fa-IR"/>
        </w:rPr>
        <w:t>SOP</w:t>
      </w:r>
      <w:r>
        <w:rPr>
          <w:rFonts w:cs="B Nazanin" w:hint="cs"/>
          <w:b/>
          <w:bCs w:val="0"/>
          <w:i/>
          <w:szCs w:val="24"/>
          <w:rtl/>
          <w:lang w:bidi="fa-IR"/>
        </w:rPr>
        <w:t xml:space="preserve"> ( فیزیکوشیمیایی، میکروبی، اندوتوکسین و ....)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 w:hint="cs"/>
          <w:b/>
          <w:bCs w:val="0"/>
          <w:i/>
          <w:szCs w:val="24"/>
          <w:rtl/>
          <w:lang w:bidi="fa-IR"/>
        </w:rPr>
        <w:t>کروماتوگرامهای روش های دستگاهی انجام شده مربوط به سری ساخت ارسالی(</w:t>
      </w:r>
      <w:r>
        <w:rPr>
          <w:rFonts w:cs="B Nazanin"/>
          <w:b/>
          <w:bCs w:val="0"/>
          <w:iCs/>
          <w:szCs w:val="24"/>
          <w:lang w:bidi="fa-IR"/>
        </w:rPr>
        <w:t>GC</w:t>
      </w:r>
      <w:r>
        <w:rPr>
          <w:rFonts w:cs="B Nazanin" w:hint="cs"/>
          <w:b/>
          <w:bCs w:val="0"/>
          <w:iCs/>
          <w:szCs w:val="24"/>
          <w:rtl/>
        </w:rPr>
        <w:t xml:space="preserve">، </w:t>
      </w:r>
      <w:r>
        <w:rPr>
          <w:rFonts w:cs="B Nazanin"/>
          <w:b/>
          <w:bCs w:val="0"/>
          <w:iCs/>
          <w:szCs w:val="24"/>
        </w:rPr>
        <w:t>UV</w:t>
      </w:r>
      <w:r>
        <w:rPr>
          <w:rFonts w:cs="B Nazanin" w:hint="cs"/>
          <w:b/>
          <w:bCs w:val="0"/>
          <w:iCs/>
          <w:szCs w:val="24"/>
          <w:rtl/>
          <w:lang w:bidi="fa-IR"/>
        </w:rPr>
        <w:t xml:space="preserve">، </w:t>
      </w:r>
      <w:r>
        <w:rPr>
          <w:rFonts w:cs="B Nazanin"/>
          <w:b/>
          <w:bCs w:val="0"/>
          <w:iCs/>
          <w:szCs w:val="24"/>
          <w:lang w:bidi="fa-IR"/>
        </w:rPr>
        <w:t>HPLC</w:t>
      </w:r>
      <w:r>
        <w:rPr>
          <w:rFonts w:cs="B Nazanin" w:hint="cs"/>
          <w:b/>
          <w:bCs w:val="0"/>
          <w:iCs/>
          <w:szCs w:val="24"/>
          <w:rtl/>
          <w:lang w:bidi="fa-IR"/>
        </w:rPr>
        <w:t>)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 w:hint="cs"/>
          <w:b/>
          <w:bCs w:val="0"/>
          <w:i/>
          <w:szCs w:val="24"/>
          <w:rtl/>
          <w:lang w:bidi="fa-IR"/>
        </w:rPr>
        <w:t xml:space="preserve">پایداری طولانی مدت یک ساله </w:t>
      </w:r>
      <w:r>
        <w:rPr>
          <w:rFonts w:cs="B Nazanin" w:hint="cs"/>
          <w:b/>
          <w:bCs w:val="0"/>
          <w:i/>
          <w:szCs w:val="24"/>
          <w:rtl/>
        </w:rPr>
        <w:t xml:space="preserve">/ پایداری تسریع شده 6 ماهه </w:t>
      </w:r>
      <w:r>
        <w:rPr>
          <w:rFonts w:cs="B Nazanin" w:hint="cs"/>
          <w:b/>
          <w:bCs w:val="0"/>
          <w:i/>
          <w:szCs w:val="24"/>
          <w:rtl/>
          <w:lang w:bidi="fa-IR"/>
        </w:rPr>
        <w:t xml:space="preserve">مطابق با راهنمای </w:t>
      </w:r>
      <w:r>
        <w:rPr>
          <w:rFonts w:cs="B Nazanin"/>
          <w:b/>
          <w:bCs w:val="0"/>
          <w:iCs/>
          <w:szCs w:val="24"/>
          <w:lang w:bidi="fa-IR"/>
        </w:rPr>
        <w:t>ICH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/>
          <w:b/>
          <w:bCs w:val="0"/>
          <w:iCs/>
          <w:szCs w:val="24"/>
        </w:rPr>
        <w:t>MSDS</w:t>
      </w:r>
      <w:r>
        <w:rPr>
          <w:rFonts w:cs="B Nazanin" w:hint="cs"/>
          <w:b/>
          <w:bCs w:val="0"/>
          <w:i/>
          <w:szCs w:val="24"/>
          <w:rtl/>
          <w:lang w:bidi="fa-IR"/>
        </w:rPr>
        <w:t xml:space="preserve"> کلیه ترکیبات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 w:hint="cs"/>
          <w:b/>
          <w:bCs w:val="0"/>
          <w:i/>
          <w:szCs w:val="24"/>
          <w:rtl/>
          <w:lang w:bidi="fa-IR"/>
        </w:rPr>
        <w:t>ارسال استانداردهای قید شده در روش آزمایش</w:t>
      </w:r>
    </w:p>
    <w:p>
      <w:pPr>
        <w:pStyle w:val="BodyText2"/>
        <w:numPr>
          <w:ilvl w:val="0"/>
          <w:numId w:val="1"/>
        </w:numPr>
        <w:spacing w:line="288" w:lineRule="auto"/>
        <w:jc w:val="both"/>
        <w:rPr>
          <w:rFonts w:cs="B Nazanin"/>
          <w:b/>
          <w:bCs w:val="0"/>
          <w:i/>
          <w:szCs w:val="24"/>
        </w:rPr>
      </w:pPr>
      <w:r>
        <w:rPr>
          <w:rFonts w:cs="B Nazanin"/>
          <w:b/>
          <w:bCs w:val="0"/>
          <w:iCs/>
          <w:szCs w:val="24"/>
        </w:rPr>
        <w:t>Working Standard</w:t>
      </w:r>
      <w:r>
        <w:rPr>
          <w:rFonts w:cs="B Nazanin" w:hint="cs"/>
          <w:b/>
          <w:bCs w:val="0"/>
          <w:i/>
          <w:szCs w:val="24"/>
          <w:rtl/>
          <w:lang w:bidi="fa-IR"/>
        </w:rPr>
        <w:t xml:space="preserve"> و برگه آنالیز آن</w:t>
      </w:r>
    </w:p>
    <w:p>
      <w:pPr>
        <w:spacing w:before="120" w:after="120"/>
        <w:jc w:val="lowKashida"/>
        <w:rPr>
          <w:rFonts w:cs="B Nazanin"/>
          <w:b w:val="0"/>
          <w:rtl/>
          <w:lang w:bidi="fa-IR"/>
        </w:rPr>
      </w:pPr>
    </w:p>
    <w:p>
      <w:pPr>
        <w:spacing w:before="120" w:after="120"/>
        <w:jc w:val="lowKashida"/>
        <w:rPr>
          <w:rFonts w:cs="B Nazanin"/>
          <w:b w:val="0"/>
          <w:rtl/>
          <w:lang w:bidi="fa-IR"/>
        </w:rPr>
      </w:pPr>
    </w:p>
    <w:p>
      <w:pPr>
        <w:rPr>
          <w:rFonts w:cs="B Badr"/>
          <w:b w:val="0"/>
          <w:bCs/>
        </w:rPr>
      </w:pPr>
      <w:r>
        <w:rPr>
          <w:rFonts w:cs="B Badr" w:hint="cs"/>
          <w:b w:val="0"/>
          <w:bCs/>
          <w:rtl/>
        </w:rPr>
        <w:t xml:space="preserve">مهر و امضا مدیر عامل شرکت                                                                       مهر و امضا مسئول فنی شرکت </w:t>
      </w:r>
    </w:p>
    <w:p>
      <w:pPr>
        <w:spacing w:before="120" w:after="120"/>
        <w:jc w:val="lowKashida"/>
        <w:rPr>
          <w:lang w:bidi="fa-I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3245485</wp:posOffset>
                </wp:positionV>
                <wp:extent cx="5857240" cy="505460"/>
                <wp:effectExtent l="0" t="0" r="0" b="0"/>
                <wp:wrapNone/>
                <wp:docPr id="2" name="Text Box 2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رونوشت :</w:t>
                            </w:r>
                          </w:p>
                          <w:p>
                            <w:pPr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bookmarkStart w:id="1" w:name="Cc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_Cc_" style="position:absolute;left:0;text-align:left;margin-left:9.85pt;margin-top:255.55pt;width:461.2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" filled="f" stroked="f">
                <v:textbox style="mso-fit-shape-to-text:t">
                  <w:txbxContent>
                    <w:p w:rsidR="00FD253C" w:rsidRDefault="00FD253C" w:rsidP="00FD253C">
                      <w:pPr>
                        <w:jc w:val="lowKashida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رونوشت :</w:t>
                      </w:r>
                    </w:p>
                    <w:p w:rsidR="00FD253C" w:rsidRDefault="00FD253C" w:rsidP="00FD253C">
                      <w:pPr>
                        <w:jc w:val="lowKashida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bookmarkStart w:id="2" w:name="Cc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fa-IR"/>
        </w:rPr>
      </w:pPr>
    </w:p>
    <w:sect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0867"/>
    <w:multiLevelType w:val="hybridMultilevel"/>
    <w:tmpl w:val="72102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A5B83-00FF-41EC-9115-FE2F8FB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pPr>
      <w:jc w:val="lowKashida"/>
    </w:pPr>
    <w:rPr>
      <w:rFonts w:cs="Lotus"/>
      <w:b w:val="0"/>
      <w:bCs/>
      <w:szCs w:val="28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Lotus"/>
      <w:bCs/>
      <w:sz w:val="24"/>
      <w:szCs w:val="28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b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f.akaberi</dc:creator>
  <cp:lastModifiedBy>e.karami</cp:lastModifiedBy>
  <cp:revision>2</cp:revision>
  <cp:lastPrinted>2020-09-09T04:38:00Z</cp:lastPrinted>
  <dcterms:created xsi:type="dcterms:W3CDTF">2020-09-27T10:10:00Z</dcterms:created>
  <dcterms:modified xsi:type="dcterms:W3CDTF">2020-09-27T10:10:00Z</dcterms:modified>
</cp:coreProperties>
</file>